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DFB7" w14:textId="60519744" w:rsidR="00A8173B" w:rsidRPr="00A8173B" w:rsidRDefault="00A8173B" w:rsidP="00A8173B">
      <w:pPr>
        <w:widowControl w:val="0"/>
        <w:autoSpaceDE w:val="0"/>
        <w:autoSpaceDN w:val="0"/>
        <w:spacing w:before="13" w:after="0" w:line="276" w:lineRule="auto"/>
        <w:ind w:left="2746" w:right="2755"/>
        <w:jc w:val="center"/>
        <w:outlineLvl w:val="0"/>
        <w:rPr>
          <w:rFonts w:ascii="Barlow SCK" w:eastAsia="Calibri" w:hAnsi="Barlow SCK" w:cs="Calibri"/>
          <w:b/>
          <w:bCs/>
          <w:sz w:val="31"/>
          <w:szCs w:val="31"/>
        </w:rPr>
      </w:pPr>
      <w:r w:rsidRPr="00A8173B">
        <w:rPr>
          <w:rFonts w:ascii="Barlow SCK" w:eastAsia="Calibri" w:hAnsi="Barlow SCK" w:cs="Calibri"/>
          <w:b/>
          <w:bCs/>
          <w:sz w:val="31"/>
          <w:szCs w:val="31"/>
        </w:rPr>
        <w:t xml:space="preserve">GDPR </w:t>
      </w:r>
      <w:proofErr w:type="spellStart"/>
      <w:r w:rsidRPr="00A8173B">
        <w:rPr>
          <w:rFonts w:ascii="Barlow SCK" w:eastAsia="Calibri" w:hAnsi="Barlow SCK" w:cs="Calibri"/>
          <w:b/>
          <w:bCs/>
          <w:sz w:val="31"/>
          <w:szCs w:val="31"/>
        </w:rPr>
        <w:t>information</w:t>
      </w:r>
      <w:proofErr w:type="spellEnd"/>
      <w:r w:rsidRPr="00A8173B">
        <w:rPr>
          <w:rFonts w:ascii="Barlow SCK" w:eastAsia="Calibri" w:hAnsi="Barlow SCK" w:cs="Calibri"/>
          <w:b/>
          <w:bCs/>
          <w:sz w:val="31"/>
          <w:szCs w:val="31"/>
        </w:rPr>
        <w:t xml:space="preserve"> </w:t>
      </w:r>
      <w:proofErr w:type="spellStart"/>
      <w:r w:rsidRPr="00A8173B">
        <w:rPr>
          <w:rFonts w:ascii="Barlow SCK" w:eastAsia="Calibri" w:hAnsi="Barlow SCK" w:cs="Calibri"/>
          <w:b/>
          <w:bCs/>
          <w:sz w:val="31"/>
          <w:szCs w:val="31"/>
        </w:rPr>
        <w:t>clause</w:t>
      </w:r>
      <w:proofErr w:type="spellEnd"/>
    </w:p>
    <w:p w14:paraId="52E7431F" w14:textId="5F567E59" w:rsidR="00A8173B" w:rsidRPr="00A8173B" w:rsidRDefault="00A8173B" w:rsidP="00E00206">
      <w:pPr>
        <w:widowControl w:val="0"/>
        <w:autoSpaceDE w:val="0"/>
        <w:autoSpaceDN w:val="0"/>
        <w:spacing w:before="189" w:after="0" w:line="276" w:lineRule="auto"/>
        <w:ind w:left="119" w:right="113"/>
        <w:jc w:val="both"/>
        <w:rPr>
          <w:rFonts w:ascii="Barlow SCK" w:eastAsia="Calibri" w:hAnsi="Barlow SCK" w:cs="Calibri"/>
        </w:rPr>
      </w:pPr>
      <w:r w:rsidRPr="00A8173B">
        <w:rPr>
          <w:rFonts w:ascii="Barlow SCK" w:eastAsia="Calibri" w:hAnsi="Barlow SCK" w:cs="Calibri"/>
          <w:spacing w:val="-1"/>
        </w:rPr>
        <w:t xml:space="preserve">Pursuant to Article 13 of Regulation (EU) 2016/679 of the European Parliament and of the Council of 27 April 2016 on the protection of natural persons with regard to the processing of personal data </w:t>
      </w:r>
      <w:r w:rsidR="00E00206">
        <w:rPr>
          <w:rFonts w:ascii="Barlow SCK" w:eastAsia="Calibri" w:hAnsi="Barlow SCK" w:cs="Calibri"/>
        </w:rPr>
        <w:br/>
      </w:r>
      <w:r w:rsidRPr="00A8173B">
        <w:rPr>
          <w:rFonts w:ascii="Barlow SCK" w:eastAsia="Calibri" w:hAnsi="Barlow SCK" w:cs="Calibri"/>
        </w:rPr>
        <w:t>and on the free movement of such data, and repealing Directive 95/46/EC (General Data Protection Regulation), hereinafter referred to as "GDPR" – it is hereby informed that:</w:t>
      </w:r>
    </w:p>
    <w:p w14:paraId="0D06CD90" w14:textId="77777777" w:rsidR="00A8173B" w:rsidRPr="00A8173B" w:rsidRDefault="00A8173B" w:rsidP="00A8173B">
      <w:pPr>
        <w:widowControl w:val="0"/>
        <w:numPr>
          <w:ilvl w:val="0"/>
          <w:numId w:val="1"/>
        </w:numPr>
        <w:tabs>
          <w:tab w:val="left" w:pos="840"/>
        </w:tabs>
        <w:autoSpaceDE w:val="0"/>
        <w:autoSpaceDN w:val="0"/>
        <w:spacing w:before="9" w:after="0" w:line="276" w:lineRule="auto"/>
        <w:jc w:val="both"/>
        <w:rPr>
          <w:rFonts w:ascii="Barlow SCK" w:eastAsia="Calibri" w:hAnsi="Barlow SCK" w:cs="Calibri"/>
        </w:rPr>
      </w:pPr>
      <w:r w:rsidRPr="00A8173B">
        <w:rPr>
          <w:rFonts w:ascii="Barlow SCK" w:eastAsia="Calibri" w:hAnsi="Barlow SCK" w:cs="Calibri"/>
        </w:rPr>
        <w:t>The administrator of your personal data is the Silesian University of Technology in Gliwice (registered office in Gliwice</w:t>
      </w:r>
    </w:p>
    <w:p w14:paraId="5908C3DC" w14:textId="77777777" w:rsidR="00A8173B" w:rsidRPr="00A8173B" w:rsidRDefault="00A8173B" w:rsidP="00A8173B">
      <w:pPr>
        <w:widowControl w:val="0"/>
        <w:autoSpaceDE w:val="0"/>
        <w:autoSpaceDN w:val="0"/>
        <w:spacing w:before="19" w:after="0" w:line="276" w:lineRule="auto"/>
        <w:ind w:left="839"/>
        <w:jc w:val="both"/>
        <w:rPr>
          <w:rFonts w:ascii="Barlow SCK" w:eastAsia="Calibri" w:hAnsi="Barlow SCK" w:cs="Calibri"/>
        </w:rPr>
      </w:pPr>
      <w:r w:rsidRPr="00A8173B">
        <w:rPr>
          <w:rFonts w:ascii="Barlow SCK" w:eastAsia="Calibri" w:hAnsi="Barlow SCK" w:cs="Calibri"/>
        </w:rPr>
        <w:t>– 2A Akademicka Street, 44-100 Gliwice).</w:t>
      </w:r>
    </w:p>
    <w:p w14:paraId="404EB1C1" w14:textId="77777777" w:rsidR="00A8173B" w:rsidRPr="00A8173B" w:rsidRDefault="00A8173B" w:rsidP="00A8173B">
      <w:pPr>
        <w:widowControl w:val="0"/>
        <w:numPr>
          <w:ilvl w:val="0"/>
          <w:numId w:val="1"/>
        </w:numPr>
        <w:tabs>
          <w:tab w:val="left" w:pos="840"/>
        </w:tabs>
        <w:autoSpaceDE w:val="0"/>
        <w:autoSpaceDN w:val="0"/>
        <w:spacing w:before="20" w:after="0" w:line="276" w:lineRule="auto"/>
        <w:ind w:right="109"/>
        <w:jc w:val="both"/>
        <w:rPr>
          <w:rFonts w:ascii="Barlow SCK" w:eastAsia="Calibri" w:hAnsi="Barlow SCK" w:cs="Calibri"/>
        </w:rPr>
      </w:pPr>
      <w:r w:rsidRPr="00A8173B">
        <w:rPr>
          <w:rFonts w:ascii="Barlow SCK" w:eastAsia="Calibri" w:hAnsi="Barlow SCK" w:cs="Calibri"/>
        </w:rPr>
        <w:t xml:space="preserve">The Data Protection Officer, appointed by the Administrator, can be contacted by e-mail at </w:t>
      </w:r>
      <w:hyperlink r:id="rId6">
        <w:r w:rsidRPr="00A8173B">
          <w:rPr>
            <w:rFonts w:ascii="Barlow SCK" w:eastAsia="Calibri" w:hAnsi="Barlow SCK" w:cs="Calibri"/>
          </w:rPr>
          <w:t xml:space="preserve">iod@polsl.pl, </w:t>
        </w:r>
      </w:hyperlink>
      <w:r w:rsidRPr="00A8173B">
        <w:rPr>
          <w:rFonts w:ascii="Barlow SCK" w:eastAsia="Calibri" w:hAnsi="Barlow SCK" w:cs="Calibri"/>
        </w:rPr>
        <w:t>as well as by traditional mail at the address as in point 1, with a note to the Data Protection Officer.</w:t>
      </w:r>
    </w:p>
    <w:p w14:paraId="260602FF" w14:textId="77777777" w:rsidR="00A8173B" w:rsidRPr="00A8173B" w:rsidRDefault="00A8173B" w:rsidP="00A8173B">
      <w:pPr>
        <w:widowControl w:val="0"/>
        <w:numPr>
          <w:ilvl w:val="0"/>
          <w:numId w:val="1"/>
        </w:numPr>
        <w:tabs>
          <w:tab w:val="left" w:pos="840"/>
        </w:tabs>
        <w:autoSpaceDE w:val="0"/>
        <w:autoSpaceDN w:val="0"/>
        <w:spacing w:before="19" w:after="0" w:line="276" w:lineRule="auto"/>
        <w:ind w:right="116"/>
        <w:jc w:val="both"/>
        <w:rPr>
          <w:rFonts w:ascii="Barlow SCK" w:eastAsia="Calibri" w:hAnsi="Barlow SCK" w:cs="Calibri"/>
        </w:rPr>
      </w:pPr>
      <w:r w:rsidRPr="00A8173B">
        <w:rPr>
          <w:rFonts w:ascii="Barlow SCK" w:eastAsia="Calibri" w:hAnsi="Barlow SCK" w:cs="Calibri"/>
        </w:rPr>
        <w:t>Your personal data is processed on the basis of Article 6(1)(b) and (c) of the GDPR for the purpose of the publishing process.</w:t>
      </w:r>
    </w:p>
    <w:p w14:paraId="4FADA7DC" w14:textId="77777777" w:rsidR="00A8173B" w:rsidRPr="00A8173B" w:rsidRDefault="00A8173B" w:rsidP="00A8173B">
      <w:pPr>
        <w:widowControl w:val="0"/>
        <w:numPr>
          <w:ilvl w:val="0"/>
          <w:numId w:val="1"/>
        </w:numPr>
        <w:tabs>
          <w:tab w:val="left" w:pos="840"/>
        </w:tabs>
        <w:autoSpaceDE w:val="0"/>
        <w:autoSpaceDN w:val="0"/>
        <w:spacing w:before="2" w:after="0" w:line="276" w:lineRule="auto"/>
        <w:jc w:val="both"/>
        <w:rPr>
          <w:rFonts w:ascii="Barlow SCK" w:eastAsia="Calibri" w:hAnsi="Barlow SCK" w:cs="Calibri"/>
        </w:rPr>
      </w:pPr>
      <w:r w:rsidRPr="00A8173B">
        <w:rPr>
          <w:rFonts w:ascii="Barlow SCK" w:eastAsia="Calibri" w:hAnsi="Barlow SCK" w:cs="Calibri"/>
        </w:rPr>
        <w:t>Your personal data will be stored during the review and publishing processes and for the purposes of archiving documentation related to the review and publishing processes, according to the periods indicated in the detailed regulations.</w:t>
      </w:r>
    </w:p>
    <w:p w14:paraId="540D77BD" w14:textId="77777777" w:rsidR="00A8173B" w:rsidRPr="00A8173B" w:rsidRDefault="00A8173B" w:rsidP="00A8173B">
      <w:pPr>
        <w:widowControl w:val="0"/>
        <w:numPr>
          <w:ilvl w:val="0"/>
          <w:numId w:val="1"/>
        </w:numPr>
        <w:tabs>
          <w:tab w:val="left" w:pos="840"/>
        </w:tabs>
        <w:autoSpaceDE w:val="0"/>
        <w:autoSpaceDN w:val="0"/>
        <w:spacing w:before="2" w:after="0" w:line="276" w:lineRule="auto"/>
        <w:ind w:right="111"/>
        <w:jc w:val="both"/>
        <w:rPr>
          <w:rFonts w:ascii="Barlow SCK" w:eastAsia="Calibri" w:hAnsi="Barlow SCK" w:cs="Calibri"/>
        </w:rPr>
      </w:pPr>
      <w:r w:rsidRPr="00A8173B">
        <w:rPr>
          <w:rFonts w:ascii="Barlow SCK" w:eastAsia="Calibri" w:hAnsi="Barlow SCK" w:cs="Calibri"/>
        </w:rPr>
        <w:t>You have the right to access your data and the right to rectify, delete, limit processing, the right to transfer data, the right to object.</w:t>
      </w:r>
    </w:p>
    <w:p w14:paraId="23B77F2E" w14:textId="77777777" w:rsidR="00A8173B" w:rsidRPr="00A8173B" w:rsidRDefault="00A8173B" w:rsidP="00A8173B">
      <w:pPr>
        <w:widowControl w:val="0"/>
        <w:numPr>
          <w:ilvl w:val="0"/>
          <w:numId w:val="1"/>
        </w:numPr>
        <w:tabs>
          <w:tab w:val="left" w:pos="840"/>
        </w:tabs>
        <w:autoSpaceDE w:val="0"/>
        <w:autoSpaceDN w:val="0"/>
        <w:spacing w:before="9" w:after="0" w:line="276" w:lineRule="auto"/>
        <w:jc w:val="both"/>
        <w:rPr>
          <w:rFonts w:ascii="Barlow SCK" w:eastAsia="Calibri" w:hAnsi="Barlow SCK" w:cs="Calibri"/>
        </w:rPr>
      </w:pPr>
      <w:r w:rsidRPr="00A8173B">
        <w:rPr>
          <w:rFonts w:ascii="Barlow SCK" w:eastAsia="Calibri" w:hAnsi="Barlow SCK" w:cs="Calibri"/>
        </w:rPr>
        <w:t>You have the right to lodge a complaint with the President of the Office for Personal Data Protection (2 Stawki Street, 00-193 Warsaw) if you believe that the processing of personal data concerning you violates the provisions of the GDPR.</w:t>
      </w:r>
    </w:p>
    <w:p w14:paraId="5196C24E" w14:textId="77777777" w:rsidR="00A8173B" w:rsidRPr="00A8173B" w:rsidRDefault="00A8173B" w:rsidP="00A8173B">
      <w:pPr>
        <w:widowControl w:val="0"/>
        <w:numPr>
          <w:ilvl w:val="0"/>
          <w:numId w:val="1"/>
        </w:numPr>
        <w:tabs>
          <w:tab w:val="left" w:pos="840"/>
        </w:tabs>
        <w:autoSpaceDE w:val="0"/>
        <w:autoSpaceDN w:val="0"/>
        <w:spacing w:before="2" w:after="0" w:line="276" w:lineRule="auto"/>
        <w:ind w:right="114"/>
        <w:jc w:val="both"/>
        <w:rPr>
          <w:rFonts w:ascii="Barlow SCK" w:eastAsia="Calibri" w:hAnsi="Barlow SCK" w:cs="Calibri"/>
        </w:rPr>
      </w:pPr>
      <w:r w:rsidRPr="00A8173B">
        <w:rPr>
          <w:rFonts w:ascii="Barlow SCK" w:eastAsia="Calibri" w:hAnsi="Barlow SCK" w:cs="Calibri"/>
        </w:rPr>
        <w:t>Providing your personal data is voluntary, but it is necessary to carry out the review and publishing processes.</w:t>
      </w:r>
    </w:p>
    <w:p w14:paraId="1FA905D3" w14:textId="77777777" w:rsidR="00A8173B" w:rsidRPr="00A8173B" w:rsidRDefault="00A8173B" w:rsidP="00A8173B">
      <w:pPr>
        <w:widowControl w:val="0"/>
        <w:numPr>
          <w:ilvl w:val="0"/>
          <w:numId w:val="1"/>
        </w:numPr>
        <w:tabs>
          <w:tab w:val="left" w:pos="840"/>
        </w:tabs>
        <w:autoSpaceDE w:val="0"/>
        <w:autoSpaceDN w:val="0"/>
        <w:spacing w:after="0" w:line="276" w:lineRule="auto"/>
        <w:jc w:val="both"/>
        <w:rPr>
          <w:rFonts w:ascii="Barlow SCK" w:eastAsia="Calibri" w:hAnsi="Barlow SCK" w:cs="Calibri"/>
        </w:rPr>
      </w:pPr>
      <w:r w:rsidRPr="00A8173B">
        <w:rPr>
          <w:rFonts w:ascii="Barlow SCK" w:eastAsia="Calibri" w:hAnsi="Barlow SCK" w:cs="Calibri"/>
        </w:rPr>
        <w:t>Your data will not be subject to automated decisions, including profiling.</w:t>
      </w:r>
    </w:p>
    <w:p w14:paraId="3251412D" w14:textId="77777777" w:rsidR="00A8173B" w:rsidRPr="00A8173B" w:rsidRDefault="00A8173B" w:rsidP="00A8173B">
      <w:pPr>
        <w:widowControl w:val="0"/>
        <w:numPr>
          <w:ilvl w:val="0"/>
          <w:numId w:val="1"/>
        </w:numPr>
        <w:tabs>
          <w:tab w:val="left" w:pos="840"/>
        </w:tabs>
        <w:autoSpaceDE w:val="0"/>
        <w:autoSpaceDN w:val="0"/>
        <w:spacing w:before="20" w:after="0" w:line="276" w:lineRule="auto"/>
        <w:ind w:right="104"/>
        <w:jc w:val="both"/>
        <w:rPr>
          <w:rFonts w:ascii="Barlow SCK" w:eastAsia="Calibri" w:hAnsi="Barlow SCK" w:cs="Calibri"/>
        </w:rPr>
      </w:pPr>
      <w:r w:rsidRPr="00A8173B">
        <w:rPr>
          <w:rFonts w:ascii="Barlow SCK" w:eastAsia="Calibri" w:hAnsi="Barlow SCK" w:cs="Calibri"/>
        </w:rPr>
        <w:t>Your personal data may be entrusted to entities processing personal data at the request of the administrator, whose involvement is necessary to carry out review and publishing processes and to promote scientific publications (including authors, reviewers, translators, graphic designers, editors, typesetters, photographers, entities providing printing services, distribution and promotion services). The basis will be a written contract.</w:t>
      </w:r>
    </w:p>
    <w:p w14:paraId="723E26CC" w14:textId="77777777" w:rsidR="00A8173B" w:rsidRDefault="00A8173B" w:rsidP="00A8173B">
      <w:pPr>
        <w:widowControl w:val="0"/>
        <w:numPr>
          <w:ilvl w:val="0"/>
          <w:numId w:val="1"/>
        </w:numPr>
        <w:tabs>
          <w:tab w:val="left" w:pos="840"/>
        </w:tabs>
        <w:autoSpaceDE w:val="0"/>
        <w:autoSpaceDN w:val="0"/>
        <w:spacing w:before="2" w:after="0" w:line="276" w:lineRule="auto"/>
        <w:ind w:right="110"/>
        <w:jc w:val="both"/>
        <w:rPr>
          <w:rFonts w:ascii="Barlow SCK" w:eastAsia="Calibri" w:hAnsi="Barlow SCK" w:cs="Calibri"/>
        </w:rPr>
      </w:pPr>
      <w:r w:rsidRPr="00A8173B">
        <w:rPr>
          <w:rFonts w:ascii="Barlow SCK" w:eastAsia="Calibri" w:hAnsi="Barlow SCK" w:cs="Calibri"/>
        </w:rPr>
        <w:t xml:space="preserve">The Silesian University of Technology will transfer personal data to third parties or an international organization if it will serve the distribution and promotion of scientific publications. Personal data may also be made available to authorities authorized by law. </w:t>
      </w:r>
    </w:p>
    <w:p w14:paraId="55635CF0" w14:textId="77777777" w:rsidR="00A8173B" w:rsidRDefault="00A8173B" w:rsidP="00A8173B">
      <w:pPr>
        <w:widowControl w:val="0"/>
        <w:tabs>
          <w:tab w:val="left" w:pos="840"/>
        </w:tabs>
        <w:autoSpaceDE w:val="0"/>
        <w:autoSpaceDN w:val="0"/>
        <w:spacing w:before="2" w:after="0" w:line="256" w:lineRule="auto"/>
        <w:ind w:right="110"/>
        <w:jc w:val="both"/>
        <w:rPr>
          <w:rFonts w:ascii="Barlow SCK" w:eastAsia="Calibri" w:hAnsi="Barlow SCK" w:cs="Calibri"/>
        </w:rPr>
      </w:pPr>
    </w:p>
    <w:p w14:paraId="5FF1548D" w14:textId="77777777" w:rsidR="00A8173B" w:rsidRDefault="00A8173B" w:rsidP="00A8173B">
      <w:pPr>
        <w:widowControl w:val="0"/>
        <w:tabs>
          <w:tab w:val="left" w:pos="840"/>
        </w:tabs>
        <w:autoSpaceDE w:val="0"/>
        <w:autoSpaceDN w:val="0"/>
        <w:spacing w:before="2" w:after="0" w:line="256" w:lineRule="auto"/>
        <w:ind w:right="110"/>
        <w:jc w:val="both"/>
        <w:rPr>
          <w:rFonts w:ascii="Barlow SCK" w:eastAsia="Calibri" w:hAnsi="Barlow SCK" w:cs="Calibri"/>
        </w:rPr>
      </w:pPr>
    </w:p>
    <w:p w14:paraId="48459E9B" w14:textId="77777777" w:rsidR="00A8173B" w:rsidRDefault="00A8173B" w:rsidP="00A8173B">
      <w:pPr>
        <w:widowControl w:val="0"/>
        <w:tabs>
          <w:tab w:val="left" w:pos="840"/>
        </w:tabs>
        <w:autoSpaceDE w:val="0"/>
        <w:autoSpaceDN w:val="0"/>
        <w:spacing w:before="2" w:after="0" w:line="256" w:lineRule="auto"/>
        <w:ind w:right="110"/>
        <w:jc w:val="both"/>
        <w:rPr>
          <w:rFonts w:ascii="Barlow SCK" w:eastAsia="Calibri" w:hAnsi="Barlow SCK" w:cs="Calibri"/>
        </w:rPr>
      </w:pPr>
    </w:p>
    <w:p w14:paraId="31E2840A" w14:textId="77777777" w:rsidR="00A8173B" w:rsidRDefault="00A8173B" w:rsidP="00A8173B">
      <w:pPr>
        <w:widowControl w:val="0"/>
        <w:tabs>
          <w:tab w:val="left" w:pos="840"/>
        </w:tabs>
        <w:autoSpaceDE w:val="0"/>
        <w:autoSpaceDN w:val="0"/>
        <w:spacing w:before="2" w:after="0" w:line="256" w:lineRule="auto"/>
        <w:ind w:right="110"/>
        <w:jc w:val="both"/>
        <w:rPr>
          <w:rFonts w:ascii="Barlow SCK" w:eastAsia="Calibri" w:hAnsi="Barlow SCK" w:cs="Calibri"/>
        </w:rPr>
      </w:pPr>
    </w:p>
    <w:p w14:paraId="59F04467" w14:textId="77777777" w:rsidR="00A8173B" w:rsidRDefault="00A8173B" w:rsidP="00A8173B">
      <w:pPr>
        <w:pStyle w:val="Tekstpodstawowy"/>
        <w:spacing w:before="3"/>
        <w:ind w:left="0"/>
        <w:jc w:val="left"/>
        <w:rPr>
          <w:sz w:val="25"/>
        </w:rPr>
      </w:pPr>
    </w:p>
    <w:p w14:paraId="717D1C46" w14:textId="77777777" w:rsidR="00A8173B" w:rsidRPr="00A8173B" w:rsidRDefault="00A8173B" w:rsidP="00A8173B">
      <w:pPr>
        <w:pStyle w:val="Tekstpodstawowy"/>
        <w:tabs>
          <w:tab w:val="left" w:pos="7201"/>
        </w:tabs>
        <w:spacing w:before="0"/>
        <w:jc w:val="left"/>
        <w:rPr>
          <w:rFonts w:ascii="Barlow SCK" w:hAnsi="Barlow SCK"/>
        </w:rPr>
      </w:pPr>
      <w:r w:rsidRPr="00A8173B">
        <w:rPr>
          <w:rFonts w:ascii="Barlow SCK" w:hAnsi="Barlow SCK"/>
        </w:rPr>
        <w:t>………………………………….</w:t>
      </w:r>
      <w:r w:rsidRPr="00A8173B">
        <w:rPr>
          <w:rFonts w:ascii="Barlow SCK" w:hAnsi="Barlow SCK"/>
        </w:rPr>
        <w:tab/>
        <w:t>……………………………..</w:t>
      </w:r>
    </w:p>
    <w:p w14:paraId="4F751FF1" w14:textId="77777777" w:rsidR="00A8173B" w:rsidRDefault="00A8173B" w:rsidP="00E00206">
      <w:pPr>
        <w:pStyle w:val="Tekstpodstawowy"/>
        <w:tabs>
          <w:tab w:val="left" w:pos="7914"/>
        </w:tabs>
        <w:spacing w:before="20"/>
        <w:jc w:val="left"/>
        <w:rPr>
          <w:rFonts w:ascii="Barlow SCK" w:hAnsi="Barlow SCK"/>
        </w:rPr>
      </w:pPr>
      <w:r w:rsidRPr="00A8173B">
        <w:rPr>
          <w:rFonts w:ascii="Barlow SCK" w:hAnsi="Barlow SCK"/>
        </w:rPr>
        <w:t>City and date</w:t>
      </w:r>
      <w:r w:rsidRPr="00A8173B">
        <w:rPr>
          <w:rFonts w:ascii="Barlow SCK" w:hAnsi="Barlow SCK"/>
        </w:rPr>
        <w:tab/>
        <w:t>signature</w:t>
      </w:r>
    </w:p>
    <w:p w14:paraId="3FEB9785" w14:textId="77777777" w:rsidR="00E00206" w:rsidRDefault="00E00206" w:rsidP="00E00206">
      <w:pPr>
        <w:pStyle w:val="Tekstpodstawowy"/>
        <w:tabs>
          <w:tab w:val="left" w:pos="7914"/>
        </w:tabs>
        <w:spacing w:before="20"/>
        <w:jc w:val="left"/>
        <w:rPr>
          <w:rFonts w:ascii="Barlow SCK" w:hAnsi="Barlow SCK"/>
        </w:rPr>
      </w:pPr>
    </w:p>
    <w:p w14:paraId="3F47408A" w14:textId="77777777" w:rsidR="00E00206" w:rsidRDefault="00E00206" w:rsidP="00E00206">
      <w:pPr>
        <w:pStyle w:val="Tekstpodstawowy"/>
        <w:tabs>
          <w:tab w:val="left" w:pos="7914"/>
        </w:tabs>
        <w:spacing w:before="20"/>
        <w:jc w:val="left"/>
        <w:rPr>
          <w:rFonts w:ascii="Barlow SCK" w:hAnsi="Barlow SCK"/>
        </w:rPr>
      </w:pPr>
    </w:p>
    <w:p w14:paraId="5E4971D5" w14:textId="0AE723B5" w:rsidR="00E85673" w:rsidRDefault="00E85673"/>
    <w:sectPr w:rsidR="00E85673">
      <w:pgSz w:w="11910" w:h="16850"/>
      <w:pgMar w:top="13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rlow SCK">
    <w:altName w:val="Calibri"/>
    <w:panose1 w:val="020B0604020202020204"/>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81B8B"/>
    <w:multiLevelType w:val="hybridMultilevel"/>
    <w:tmpl w:val="C9007E3C"/>
    <w:lvl w:ilvl="0" w:tplc="39BC569C">
      <w:start w:val="1"/>
      <w:numFmt w:val="decimal"/>
      <w:lvlText w:val="%1."/>
      <w:lvlJc w:val="left"/>
      <w:pPr>
        <w:ind w:left="839" w:hanging="361"/>
        <w:jc w:val="left"/>
      </w:pPr>
      <w:rPr>
        <w:rFonts w:ascii="Calibri" w:eastAsia="Calibri" w:hAnsi="Calibri" w:cs="Calibri" w:hint="default"/>
        <w:spacing w:val="0"/>
        <w:w w:val="101"/>
        <w:sz w:val="22"/>
        <w:szCs w:val="22"/>
        <w:lang w:val="pl-PL" w:eastAsia="en-US" w:bidi="ar-SA"/>
      </w:rPr>
    </w:lvl>
    <w:lvl w:ilvl="1" w:tplc="3B0A7DA8">
      <w:numFmt w:val="bullet"/>
      <w:lvlText w:val="•"/>
      <w:lvlJc w:val="left"/>
      <w:pPr>
        <w:ind w:left="1000" w:hanging="361"/>
      </w:pPr>
      <w:rPr>
        <w:rFonts w:hint="default"/>
        <w:lang w:val="pl-PL" w:eastAsia="en-US" w:bidi="ar-SA"/>
      </w:rPr>
    </w:lvl>
    <w:lvl w:ilvl="2" w:tplc="3274F4AA">
      <w:numFmt w:val="bullet"/>
      <w:lvlText w:val="•"/>
      <w:lvlJc w:val="left"/>
      <w:pPr>
        <w:ind w:left="1923" w:hanging="361"/>
      </w:pPr>
      <w:rPr>
        <w:rFonts w:hint="default"/>
        <w:lang w:val="pl-PL" w:eastAsia="en-US" w:bidi="ar-SA"/>
      </w:rPr>
    </w:lvl>
    <w:lvl w:ilvl="3" w:tplc="E326BA3E">
      <w:numFmt w:val="bullet"/>
      <w:lvlText w:val="•"/>
      <w:lvlJc w:val="left"/>
      <w:pPr>
        <w:ind w:left="2846" w:hanging="361"/>
      </w:pPr>
      <w:rPr>
        <w:rFonts w:hint="default"/>
        <w:lang w:val="pl-PL" w:eastAsia="en-US" w:bidi="ar-SA"/>
      </w:rPr>
    </w:lvl>
    <w:lvl w:ilvl="4" w:tplc="8BB4108C">
      <w:numFmt w:val="bullet"/>
      <w:lvlText w:val="•"/>
      <w:lvlJc w:val="left"/>
      <w:pPr>
        <w:ind w:left="3769" w:hanging="361"/>
      </w:pPr>
      <w:rPr>
        <w:rFonts w:hint="default"/>
        <w:lang w:val="pl-PL" w:eastAsia="en-US" w:bidi="ar-SA"/>
      </w:rPr>
    </w:lvl>
    <w:lvl w:ilvl="5" w:tplc="22129154">
      <w:numFmt w:val="bullet"/>
      <w:lvlText w:val="•"/>
      <w:lvlJc w:val="left"/>
      <w:pPr>
        <w:ind w:left="4692" w:hanging="361"/>
      </w:pPr>
      <w:rPr>
        <w:rFonts w:hint="default"/>
        <w:lang w:val="pl-PL" w:eastAsia="en-US" w:bidi="ar-SA"/>
      </w:rPr>
    </w:lvl>
    <w:lvl w:ilvl="6" w:tplc="DF3A3524">
      <w:numFmt w:val="bullet"/>
      <w:lvlText w:val="•"/>
      <w:lvlJc w:val="left"/>
      <w:pPr>
        <w:ind w:left="5616" w:hanging="361"/>
      </w:pPr>
      <w:rPr>
        <w:rFonts w:hint="default"/>
        <w:lang w:val="pl-PL" w:eastAsia="en-US" w:bidi="ar-SA"/>
      </w:rPr>
    </w:lvl>
    <w:lvl w:ilvl="7" w:tplc="0C9C18F8">
      <w:numFmt w:val="bullet"/>
      <w:lvlText w:val="•"/>
      <w:lvlJc w:val="left"/>
      <w:pPr>
        <w:ind w:left="6539" w:hanging="361"/>
      </w:pPr>
      <w:rPr>
        <w:rFonts w:hint="default"/>
        <w:lang w:val="pl-PL" w:eastAsia="en-US" w:bidi="ar-SA"/>
      </w:rPr>
    </w:lvl>
    <w:lvl w:ilvl="8" w:tplc="563A6E26">
      <w:numFmt w:val="bullet"/>
      <w:lvlText w:val="•"/>
      <w:lvlJc w:val="left"/>
      <w:pPr>
        <w:ind w:left="7462" w:hanging="361"/>
      </w:pPr>
      <w:rPr>
        <w:rFonts w:hint="default"/>
        <w:lang w:val="pl-PL" w:eastAsia="en-US" w:bidi="ar-SA"/>
      </w:rPr>
    </w:lvl>
  </w:abstractNum>
  <w:num w:numId="1" w16cid:durableId="25096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3B"/>
    <w:rsid w:val="007A1773"/>
    <w:rsid w:val="00A65D8B"/>
    <w:rsid w:val="00A8173B"/>
    <w:rsid w:val="00E00206"/>
    <w:rsid w:val="00E85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F7FC"/>
  <w15:chartTrackingRefBased/>
  <w15:docId w15:val="{C6625E48-EE4F-4B16-9C66-23C0C2E8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8173B"/>
    <w:pPr>
      <w:widowControl w:val="0"/>
      <w:autoSpaceDE w:val="0"/>
      <w:autoSpaceDN w:val="0"/>
      <w:spacing w:before="2" w:after="0" w:line="240" w:lineRule="auto"/>
      <w:ind w:left="839"/>
      <w:jc w:val="both"/>
    </w:pPr>
    <w:rPr>
      <w:rFonts w:ascii="Calibri" w:eastAsia="Calibri" w:hAnsi="Calibri" w:cs="Calibri"/>
    </w:rPr>
  </w:style>
  <w:style w:type="character" w:customStyle="1" w:styleId="TekstpodstawowyZnak">
    <w:name w:val="Tekst podstawowy Znak"/>
    <w:basedOn w:val="Domylnaczcionkaakapitu"/>
    <w:link w:val="Tekstpodstawowy"/>
    <w:uiPriority w:val="1"/>
    <w:rsid w:val="00A8173B"/>
    <w:rPr>
      <w:rFonts w:ascii="Calibri" w:eastAsia="Calibri" w:hAnsi="Calibri" w:cs="Calibri"/>
    </w:rPr>
  </w:style>
  <w:style w:type="character" w:styleId="Tekstzastpczy">
    <w:name w:val="Placeholder Text"/>
    <w:basedOn w:val="Domylnaczcionkaakapitu"/>
    <w:uiPriority w:val="99"/>
    <w:semiHidden/>
    <w:rsid w:val="00A65D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polsl.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D4877-A05B-094C-9798-510AA9FC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2149</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Balon</dc:creator>
  <cp:keywords/>
  <dc:description/>
  <cp:lastModifiedBy>Szymon Ruczka</cp:lastModifiedBy>
  <cp:revision>1</cp:revision>
  <dcterms:created xsi:type="dcterms:W3CDTF">2025-02-09T10:14:00Z</dcterms:created>
  <dcterms:modified xsi:type="dcterms:W3CDTF">2025-05-15T06:20:00Z</dcterms:modified>
</cp:coreProperties>
</file>